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8FF">
      <w:pPr>
        <w:pStyle w:val="Heading2"/>
        <w:shd w:val="clear" w:color="auto" w:fill="FFFFFF"/>
        <w:spacing w:line="775" w:lineRule="atLeast"/>
        <w:jc w:val="center"/>
        <w:divId w:val="1679430080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health_and_sex_education-with-materials" w:tooltip="Project / Seminar Topics on Health and Sex Education with Materials" w:history="1">
        <w:r w:rsidR="000F0FA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 xml:space="preserve">Project / Seminar </w:t>
        </w:r>
        <w:r w:rsidR="000F0FA8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Topics on Health and Sex Education with Materials</w:t>
        </w:r>
      </w:hyperlink>
    </w:p>
    <w:p w:rsidR="00000000" w:rsidRDefault="000F0FA8">
      <w:pPr>
        <w:pStyle w:val="NormalWeb"/>
        <w:shd w:val="clear" w:color="auto" w:fill="FFFFFF"/>
        <w:spacing w:line="775" w:lineRule="atLeast"/>
        <w:jc w:val="both"/>
        <w:divId w:val="1679430080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Health and Sex Education that can be selected for proposal write-up submission.</w:t>
      </w:r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0F0FA8">
      <w:pPr>
        <w:pStyle w:val="Heading3"/>
        <w:shd w:val="clear" w:color="auto" w:fill="FFFFFF"/>
        <w:spacing w:line="665" w:lineRule="atLeast"/>
        <w:jc w:val="center"/>
        <w:divId w:val="1679430080"/>
        <w:rPr>
          <w:rFonts w:ascii="Arial" w:eastAsia="Times New Roman" w:hAnsi="Arial" w:cs="Arial"/>
          <w:sz w:val="40"/>
          <w:szCs w:val="40"/>
        </w:rPr>
      </w:pPr>
      <w:hyperlink r:id="rId5" w:anchor="list_of_available_topics_on_health_and_sex_education" w:tooltip="List of Available Topics on Health and Sex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ailable Topics on Health and Sex Education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1383676436"/>
        <w:rPr>
          <w:rFonts w:ascii="Arial" w:hAnsi="Arial" w:cs="Arial"/>
          <w:sz w:val="35"/>
          <w:szCs w:val="35"/>
        </w:rPr>
      </w:pPr>
      <w:hyperlink r:id="rId6" w:tooltip="A Study of Adolescent Attitude Towards Sex Education in the Senior Secondary Schoo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Adolescent Attitude Towards Sex Education in the Senior Secondary School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998464568"/>
        <w:rPr>
          <w:rFonts w:ascii="Arial" w:hAnsi="Arial" w:cs="Arial"/>
          <w:sz w:val="35"/>
          <w:szCs w:val="35"/>
        </w:rPr>
      </w:pPr>
      <w:hyperlink r:id="rId7" w:tooltip="Problem of Pregnancy and Abortion on Girl Child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 of Pregnancy and Aborti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on Girl Child Education in Nigeria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1757047085"/>
        <w:rPr>
          <w:rFonts w:ascii="Arial" w:hAnsi="Arial" w:cs="Arial"/>
          <w:sz w:val="35"/>
          <w:szCs w:val="35"/>
        </w:rPr>
      </w:pPr>
      <w:hyperlink r:id="rId8" w:tooltip="Determining the Serum Protein Levels and CIC Level in Cerebral Malaria Pati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Determining the Serum Protein Levels and CIC Level in Cerebral Malaria Patients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42678035"/>
        <w:rPr>
          <w:rFonts w:ascii="Arial" w:hAnsi="Arial" w:cs="Arial"/>
          <w:sz w:val="35"/>
          <w:szCs w:val="35"/>
        </w:rPr>
      </w:pPr>
      <w:hyperlink r:id="rId9" w:tooltip="The Determinants of Induced Abortion Among Undergraduates Studen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Determinants of Induced Abortion Among Undergraduates Students in Nigeria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1763793028"/>
        <w:rPr>
          <w:rFonts w:ascii="Arial" w:hAnsi="Arial" w:cs="Arial"/>
          <w:sz w:val="35"/>
          <w:szCs w:val="35"/>
        </w:rPr>
      </w:pPr>
      <w:hyperlink r:id="rId10" w:tooltip="Personal Variables and Attitude to Sex Education of Secondary School Students in Ikono Local Government Area, Akwa Ibom State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Personal Variables and Attitude to Sex Education of Secondary School Students in Ikono Local Government Area, Akwa Ibom State of Nigeria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1723408847"/>
        <w:rPr>
          <w:rFonts w:ascii="Arial" w:hAnsi="Arial" w:cs="Arial"/>
          <w:sz w:val="35"/>
          <w:szCs w:val="35"/>
        </w:rPr>
      </w:pPr>
      <w:hyperlink r:id="rId11" w:tooltip="Breast Feeding Promotion in Primary Health Cen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Breast Feeding Promotion in Primary Health Center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180361705"/>
        <w:rPr>
          <w:rFonts w:ascii="Arial" w:hAnsi="Arial" w:cs="Arial"/>
          <w:sz w:val="35"/>
          <w:szCs w:val="35"/>
        </w:rPr>
      </w:pPr>
      <w:hyperlink r:id="rId12" w:tooltip="Effect of Socio Economic Status and Sex on Attitude Towards Cri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Socio Economic Status and Sex on Attitude Towards Crime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53360061"/>
        <w:rPr>
          <w:rFonts w:ascii="Arial" w:hAnsi="Arial" w:cs="Arial"/>
          <w:sz w:val="35"/>
          <w:szCs w:val="35"/>
        </w:rPr>
      </w:pPr>
      <w:hyperlink r:id="rId13" w:tooltip="The Prevalence of Cysticercosis in Badirisa, Adamaw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Prevalence of Cysticercosis in Badirisa, Adamawa State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758596057"/>
        <w:rPr>
          <w:rFonts w:ascii="Arial" w:hAnsi="Arial" w:cs="Arial"/>
          <w:sz w:val="35"/>
          <w:szCs w:val="35"/>
        </w:rPr>
      </w:pPr>
      <w:hyperlink r:id="rId14" w:tooltip="The Role of Rape Supportive Attitudes Alcohol and Sexual Arousal in Sexual Misperception an Experimental Stud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Rape Supportive Attitudes Alcohol and Sexual Arousal in Sexual Misperception an Experimental Study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1051884736"/>
        <w:rPr>
          <w:rFonts w:ascii="Arial" w:hAnsi="Arial" w:cs="Arial"/>
          <w:sz w:val="35"/>
          <w:szCs w:val="35"/>
        </w:rPr>
      </w:pPr>
      <w:hyperlink r:id="rId15" w:tooltip="Undergraduate Perception on Courtship and Its Influence on Pre-Marital Se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Undergraduate Percep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tion on Courtship and Its Influence on Pre-Marital Sex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6055262"/>
        <w:rPr>
          <w:rFonts w:ascii="Arial" w:hAnsi="Arial" w:cs="Arial"/>
          <w:sz w:val="35"/>
          <w:szCs w:val="35"/>
        </w:rPr>
      </w:pPr>
      <w:hyperlink r:id="rId16" w:tooltip="Impact of Sexuality Education in Reducing Unprotected Intercourse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Sexuality Education in Reducing Unprotected Intercourse Among Adolescents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0F0FA8">
      <w:pPr>
        <w:pStyle w:val="NormalWeb"/>
        <w:shd w:val="clear" w:color="auto" w:fill="FFFFFF"/>
        <w:spacing w:line="665" w:lineRule="atLeast"/>
        <w:divId w:val="1737319777"/>
        <w:rPr>
          <w:rFonts w:ascii="Arial" w:hAnsi="Arial" w:cs="Arial"/>
          <w:sz w:val="35"/>
          <w:szCs w:val="35"/>
        </w:rPr>
      </w:pPr>
      <w:hyperlink r:id="rId17" w:tooltip="Attitude of Parents Towards Polio Immunization (A Case Study of Argungu Metropolis in Kebbi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Attitude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Parents Towards Polio Immunization (A Case Study of Argungu Metropolis in Kebbi State)</w:t>
        </w:r>
      </w:hyperlink>
    </w:p>
    <w:p w:rsidR="00000000" w:rsidRDefault="00A968FF">
      <w:pPr>
        <w:shd w:val="clear" w:color="auto" w:fill="FFFFFF"/>
        <w:divId w:val="1679430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0F0FA8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ics</w:t>
        </w:r>
      </w:hyperlink>
    </w:p>
    <w:p w:rsidR="00000000" w:rsidRDefault="000F0FA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9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0F0FA8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0F0FA8" w:rsidRDefault="00A968FF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0F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A968FF"/>
    <w:rsid w:val="000F0FA8"/>
    <w:rsid w:val="00A968FF"/>
    <w:rsid w:val="00F4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determining-the-serum-protein-levels-and-cic-level-in-cerebral-malaria-patients-976-d" TargetMode="External"/><Relationship Id="rId13" Type="http://schemas.openxmlformats.org/officeDocument/2006/relationships/hyperlink" Target="https://sparklyn.com.ng/the-prevalence-of-cysticercosis-in-badirisa-adamawa-state-980-d" TargetMode="External"/><Relationship Id="rId18" Type="http://schemas.openxmlformats.org/officeDocument/2006/relationships/hyperlink" Target="https://sparklyn.com.ng/health-and-sex-education-project-and-seminar-materia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parklyn.com.ng/problem-of-pregnancy-and-abortion-on-girl-child-education-in-nigeria-979-d" TargetMode="External"/><Relationship Id="rId12" Type="http://schemas.openxmlformats.org/officeDocument/2006/relationships/hyperlink" Target="https://sparklyn.com.ng/effect-of-socio-economic-status-and-sex-on-attitude-towards-crime-977-d" TargetMode="External"/><Relationship Id="rId17" Type="http://schemas.openxmlformats.org/officeDocument/2006/relationships/hyperlink" Target="https://sparklyn.com.ng/attitude-of-parents-towards-polio-immunization-a-case-study-of-argungu-metropolis-in-kebbi-state-981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impact-of-sexuality-education-in-reducing-unprotected-intercourse-among-adolescents-978-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arklyn.com.ng/a-study-of-adolescent-attitude-towards-sex-education-in-the-senior-secondary-school-389-d" TargetMode="External"/><Relationship Id="rId11" Type="http://schemas.openxmlformats.org/officeDocument/2006/relationships/hyperlink" Target="https://sparklyn.com.ng/breast-feeding-promotion-in-primary-health-center-983-d" TargetMode="External"/><Relationship Id="rId5" Type="http://schemas.openxmlformats.org/officeDocument/2006/relationships/hyperlink" Target="https://sparklyn.com.ng/health-and-sex-education-project-and-seminar-material" TargetMode="External"/><Relationship Id="rId15" Type="http://schemas.openxmlformats.org/officeDocument/2006/relationships/hyperlink" Target="https://sparklyn.com.ng/undergraduate-perception-on-courtship-and-its-influence-on-premarital-sex-982-d" TargetMode="External"/><Relationship Id="rId10" Type="http://schemas.openxmlformats.org/officeDocument/2006/relationships/hyperlink" Target="https://sparklyn.com.ng/personal-variables-and-attitude-to-sex-education-of-secondary-school-students-in-ikono-local-government-area-akwa-ibom-state-of-nigeria-985-d" TargetMode="External"/><Relationship Id="rId19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health-and-sex-education-project-and-seminar-material" TargetMode="External"/><Relationship Id="rId9" Type="http://schemas.openxmlformats.org/officeDocument/2006/relationships/hyperlink" Target="https://sparklyn.com.ng/the-determinants-of-induced-abortion-among-undergraduates-students-in-nigeria-975-d" TargetMode="External"/><Relationship Id="rId14" Type="http://schemas.openxmlformats.org/officeDocument/2006/relationships/hyperlink" Target="https://sparklyn.com.ng/the-role-of-rape-supportive-attitudes-alcohol-and-sexual-arousal-in-sexual-misperception-an-experimental-study-984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